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C40A1">
        <w:rPr>
          <w:rFonts w:ascii="Verdana" w:hAnsi="Verdana"/>
          <w:sz w:val="18"/>
          <w:szCs w:val="18"/>
        </w:rPr>
        <w:t>„</w:t>
      </w:r>
      <w:r w:rsidR="00EC40A1" w:rsidRPr="000B698C">
        <w:rPr>
          <w:rFonts w:ascii="Verdana" w:hAnsi="Verdana"/>
          <w:sz w:val="18"/>
          <w:szCs w:val="18"/>
        </w:rPr>
        <w:t>Oprava rozvodů elektrické energie v žst. České Budějovice /TS 22/0,4 kV  Trägerova  ul.</w:t>
      </w:r>
      <w:r w:rsidR="00EC40A1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C40A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C40A1" w:rsidRPr="00EC40A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40A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9358F20-C20D-4CB3-A9D4-BAC11692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C7E3AD-E144-43A9-8E35-84E44E77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2021-02-26T17:00:00Z</dcterms:modified>
</cp:coreProperties>
</file>